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4B" w:rsidRPr="009D0E4B" w:rsidRDefault="009D0E4B" w:rsidP="009D0E4B">
      <w:pPr>
        <w:jc w:val="center"/>
        <w:rPr>
          <w:b/>
        </w:rPr>
      </w:pPr>
      <w:r w:rsidRPr="009D0E4B">
        <w:rPr>
          <w:b/>
        </w:rPr>
        <w:t xml:space="preserve">Аннотация к рабочей программе </w:t>
      </w:r>
      <w:r w:rsidRPr="009D0E4B">
        <w:rPr>
          <w:b/>
        </w:rPr>
        <w:t>УЧЕБНОГО ПРЕДМЕТА</w:t>
      </w:r>
    </w:p>
    <w:p w:rsidR="009D0E4B" w:rsidRPr="009D0E4B" w:rsidRDefault="009D0E4B" w:rsidP="009D0E4B">
      <w:pPr>
        <w:jc w:val="center"/>
        <w:rPr>
          <w:b/>
        </w:rPr>
      </w:pPr>
      <w:r w:rsidRPr="009D0E4B">
        <w:rPr>
          <w:b/>
        </w:rPr>
        <w:t>« ПО.01.УП.01. Специальность и чтение с листа»</w:t>
      </w:r>
    </w:p>
    <w:p w:rsidR="009D0E4B" w:rsidRPr="009D0E4B" w:rsidRDefault="009D0E4B" w:rsidP="009D0E4B">
      <w:pPr>
        <w:ind w:firstLine="709"/>
        <w:jc w:val="both"/>
      </w:pPr>
      <w:r w:rsidRPr="009D0E4B">
        <w:t xml:space="preserve">Рабочая программа учебного предмета « ПО.01.УП.01. Специальность и чтение с листа» является частью дополнительной предпрофессиональной общеобразовательной программы в области музыкального искусства  « Фортепиано». </w:t>
      </w:r>
    </w:p>
    <w:p w:rsidR="009D0E4B" w:rsidRPr="009D0E4B" w:rsidRDefault="009D0E4B" w:rsidP="009D0E4B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</w:rPr>
      </w:pPr>
      <w:r w:rsidRPr="009D0E4B">
        <w:rPr>
          <w:color w:val="000000"/>
        </w:rPr>
        <w:t xml:space="preserve">Программа составлена в </w:t>
      </w:r>
      <w:r w:rsidRPr="009D0E4B">
        <w:rPr>
          <w:color w:val="000000"/>
          <w:spacing w:val="11"/>
        </w:rPr>
        <w:t>соответствии с</w:t>
      </w:r>
      <w:r w:rsidRPr="009D0E4B">
        <w:rPr>
          <w:rFonts w:ascii="TimesNewRomanPS-BoldMT" w:hAnsi="TimesNewRomanPS-BoldMT" w:cs="TimesNewRomanPS-BoldMT"/>
          <w:b/>
          <w:bCs/>
        </w:rPr>
        <w:t xml:space="preserve"> </w:t>
      </w:r>
      <w:r w:rsidRPr="009D0E4B">
        <w:rPr>
          <w:rFonts w:ascii="TimesNewRomanPS-BoldMT" w:hAnsi="TimesNewRomanPS-BoldMT" w:cs="TimesNewRomanPS-BoldMT"/>
          <w:bCs/>
        </w:rPr>
        <w:t xml:space="preserve">Федеральными государственными требованиями к дополнительной предпрофессиональной общеобразовательной программе в области музыкального искусства </w:t>
      </w:r>
      <w:smartTag w:uri="urn:schemas-microsoft-com:office:smarttags" w:element="metricconverter">
        <w:smartTagPr>
          <w:attr w:name="ProductID" w:val="2012 г"/>
        </w:smartTagPr>
        <w:r w:rsidRPr="009D0E4B">
          <w:rPr>
            <w:rFonts w:ascii="TimesNewRomanPS-BoldMT" w:hAnsi="TimesNewRomanPS-BoldMT" w:cs="TimesNewRomanPS-BoldMT"/>
            <w:bCs/>
          </w:rPr>
          <w:t>2012 г</w:t>
        </w:r>
      </w:smartTag>
      <w:r w:rsidRPr="009D0E4B">
        <w:rPr>
          <w:rFonts w:ascii="TimesNewRomanPS-BoldMT" w:hAnsi="TimesNewRomanPS-BoldMT" w:cs="TimesNewRomanPS-BoldMT"/>
          <w:bCs/>
        </w:rPr>
        <w:t>.</w:t>
      </w:r>
    </w:p>
    <w:p w:rsidR="009D0E4B" w:rsidRPr="009D0E4B" w:rsidRDefault="009D0E4B" w:rsidP="009D0E4B">
      <w:pPr>
        <w:pStyle w:val="af3"/>
        <w:ind w:firstLine="709"/>
        <w:rPr>
          <w:lang w:val="ru-RU"/>
        </w:rPr>
      </w:pPr>
      <w:r w:rsidRPr="009D0E4B">
        <w:rPr>
          <w:lang w:val="ru-RU"/>
        </w:rPr>
        <w:t>Д</w:t>
      </w:r>
      <w:proofErr w:type="spellStart"/>
      <w:r w:rsidRPr="009D0E4B">
        <w:t>ополните</w:t>
      </w:r>
      <w:r w:rsidRPr="009D0E4B">
        <w:rPr>
          <w:lang w:val="ru-RU"/>
        </w:rPr>
        <w:t>льная</w:t>
      </w:r>
      <w:proofErr w:type="spellEnd"/>
      <w:r w:rsidRPr="009D0E4B">
        <w:rPr>
          <w:lang w:val="ru-RU"/>
        </w:rPr>
        <w:t xml:space="preserve"> </w:t>
      </w:r>
      <w:r w:rsidRPr="009D0E4B">
        <w:t>предпрофессиональн</w:t>
      </w:r>
      <w:r w:rsidRPr="009D0E4B">
        <w:rPr>
          <w:lang w:val="ru-RU"/>
        </w:rPr>
        <w:t>ая</w:t>
      </w:r>
      <w:r w:rsidRPr="009D0E4B">
        <w:t xml:space="preserve"> общеобразовательн</w:t>
      </w:r>
      <w:r w:rsidRPr="009D0E4B">
        <w:rPr>
          <w:lang w:val="ru-RU"/>
        </w:rPr>
        <w:t>ая</w:t>
      </w:r>
      <w:r w:rsidRPr="009D0E4B">
        <w:t xml:space="preserve"> программ</w:t>
      </w:r>
      <w:r w:rsidRPr="009D0E4B">
        <w:rPr>
          <w:lang w:val="ru-RU"/>
        </w:rPr>
        <w:t>а</w:t>
      </w:r>
      <w:r w:rsidRPr="009D0E4B">
        <w:t xml:space="preserve"> </w:t>
      </w:r>
      <w:r w:rsidRPr="009D0E4B">
        <w:rPr>
          <w:lang w:val="ru-RU"/>
        </w:rPr>
        <w:t xml:space="preserve">в </w:t>
      </w:r>
      <w:r w:rsidRPr="009D0E4B">
        <w:t>области музыкального искусств</w:t>
      </w:r>
      <w:r w:rsidRPr="009D0E4B">
        <w:rPr>
          <w:lang w:val="ru-RU"/>
        </w:rPr>
        <w:t xml:space="preserve">а  « </w:t>
      </w:r>
      <w:r w:rsidRPr="009D0E4B">
        <w:t>Фортепиано</w:t>
      </w:r>
      <w:r w:rsidRPr="009D0E4B">
        <w:rPr>
          <w:lang w:val="ru-RU"/>
        </w:rPr>
        <w:t xml:space="preserve">» </w:t>
      </w:r>
      <w:r w:rsidRPr="009D0E4B">
        <w:rPr>
          <w:spacing w:val="-2"/>
        </w:rPr>
        <w:t>предназначена</w:t>
      </w:r>
      <w:r w:rsidRPr="009D0E4B">
        <w:rPr>
          <w:rStyle w:val="FontStyle16"/>
        </w:rPr>
        <w:t xml:space="preserve"> для работы с музыкально -  одарёнными детьми ДМШ и музыкальных отделений ДШИ, и подготовки их к поступлению в средние специальные  и высшие образовательные учреждения музыкального искусства. </w:t>
      </w:r>
      <w:r w:rsidRPr="009D0E4B">
        <w:rPr>
          <w:spacing w:val="-2"/>
        </w:rPr>
        <w:t>Программа направлена на профессиональное, творческое, эстетическое и духовно-нравственное развитие учащихся.</w:t>
      </w:r>
    </w:p>
    <w:p w:rsidR="009D0E4B" w:rsidRPr="009D0E4B" w:rsidRDefault="009D0E4B" w:rsidP="009D0E4B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9D0E4B">
        <w:rPr>
          <w:rStyle w:val="FontStyle16"/>
        </w:rPr>
        <w:t xml:space="preserve">Основная направленность настоящей </w:t>
      </w:r>
      <w:bookmarkStart w:id="0" w:name="_GoBack"/>
      <w:bookmarkEnd w:id="0"/>
      <w:r w:rsidRPr="009D0E4B">
        <w:rPr>
          <w:rStyle w:val="FontStyle16"/>
        </w:rPr>
        <w:t>программы - формирование у учеников комплекса знаний, умений и навыков в области музыкального искусства, необходимых для будущего музыканта.</w:t>
      </w:r>
    </w:p>
    <w:p w:rsidR="009D0E4B" w:rsidRPr="009D0E4B" w:rsidRDefault="009D0E4B" w:rsidP="009D0E4B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9D0E4B">
        <w:rPr>
          <w:rStyle w:val="FontStyle16"/>
        </w:rPr>
        <w:t xml:space="preserve">Задача преподавателя - создание условий для профессионального музыкального образования, эстетического и духовно-нравственного воспитания детей. Педагог должен способствовать приобретению учениками навыков творческой деятельности, а так же научить их планировать свою домашнюю работу, осуществляя самостоятельный контроль своей учебной деятельности, сформировать умение находить наиболее эффективные способы достижения результата. </w:t>
      </w:r>
    </w:p>
    <w:p w:rsidR="009D0E4B" w:rsidRPr="009D0E4B" w:rsidRDefault="009D0E4B" w:rsidP="009D0E4B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9D0E4B">
        <w:rPr>
          <w:rStyle w:val="FontStyle16"/>
        </w:rPr>
        <w:t xml:space="preserve">На протяжении всего срока обучения необходимо развивать у детей личностные качества, которые помогут им осваивать учебную информацию в соответствии с программными требованиями. </w:t>
      </w:r>
    </w:p>
    <w:p w:rsidR="009D0E4B" w:rsidRPr="009D0E4B" w:rsidRDefault="009D0E4B" w:rsidP="009D0E4B">
      <w:pPr>
        <w:pStyle w:val="af3"/>
        <w:ind w:firstLine="709"/>
        <w:rPr>
          <w:rStyle w:val="FontStyle16"/>
          <w:b/>
          <w:lang w:val="ru-RU"/>
        </w:rPr>
      </w:pPr>
      <w:r w:rsidRPr="009D0E4B">
        <w:rPr>
          <w:rStyle w:val="FontStyle16"/>
        </w:rPr>
        <w:t xml:space="preserve"> Юный пианист, с помощью педагога, должен реализовать свои музыкальные и творческие способности, научиться самостоятельно воспринимать и оценивать культурные ценности, овладеть навыками игры на фортепиано и знаниями, которые дадут возможность исполнять музыкальные произведения в соответствии с необходимым уровнем музыкальной грамотности и стилевыми традициями. Для достижения хороших результатов ученик</w:t>
      </w:r>
      <w:r w:rsidRPr="009D0E4B">
        <w:rPr>
          <w:rStyle w:val="FontStyle16"/>
          <w:lang w:val="ru-RU"/>
        </w:rPr>
        <w:t>у</w:t>
      </w:r>
      <w:r w:rsidRPr="009D0E4B">
        <w:rPr>
          <w:rStyle w:val="FontStyle16"/>
        </w:rPr>
        <w:t xml:space="preserve"> </w:t>
      </w:r>
      <w:r w:rsidRPr="009D0E4B">
        <w:rPr>
          <w:rStyle w:val="FontStyle16"/>
          <w:lang w:val="ru-RU"/>
        </w:rPr>
        <w:t>надо</w:t>
      </w:r>
      <w:r w:rsidRPr="009D0E4B">
        <w:rPr>
          <w:rStyle w:val="FontStyle16"/>
        </w:rPr>
        <w:t xml:space="preserve"> </w:t>
      </w:r>
      <w:r w:rsidRPr="009D0E4B">
        <w:rPr>
          <w:rStyle w:val="FontStyle16"/>
          <w:b/>
        </w:rPr>
        <w:t xml:space="preserve"> </w:t>
      </w:r>
      <w:r w:rsidRPr="009D0E4B">
        <w:rPr>
          <w:rStyle w:val="FontStyle16"/>
        </w:rPr>
        <w:t>научиться объективно оценивать свой труд, анализировать удачи/неудачи проделанной работы, успешно взаимодействовать с преподавателями и другими учащимися.</w:t>
      </w:r>
      <w:r w:rsidRPr="009D0E4B">
        <w:rPr>
          <w:rStyle w:val="FontStyle16"/>
          <w:b/>
        </w:rPr>
        <w:t xml:space="preserve"> </w:t>
      </w:r>
    </w:p>
    <w:p w:rsidR="009D0E4B" w:rsidRPr="009D0E4B" w:rsidRDefault="009D0E4B" w:rsidP="009D0E4B">
      <w:pPr>
        <w:pStyle w:val="af3"/>
        <w:ind w:firstLine="709"/>
        <w:rPr>
          <w:rStyle w:val="FontStyle16"/>
        </w:rPr>
      </w:pPr>
      <w:r w:rsidRPr="009D0E4B">
        <w:rPr>
          <w:rStyle w:val="FontStyle16"/>
          <w:b/>
        </w:rPr>
        <w:t>Срок освоения программы</w:t>
      </w:r>
      <w:r w:rsidRPr="009D0E4B">
        <w:rPr>
          <w:rStyle w:val="FontStyle16"/>
        </w:rPr>
        <w:t xml:space="preserve"> 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9D0E4B" w:rsidRPr="009D0E4B" w:rsidRDefault="009D0E4B" w:rsidP="009D0E4B">
      <w:pPr>
        <w:pStyle w:val="af3"/>
        <w:ind w:firstLine="709"/>
        <w:rPr>
          <w:rStyle w:val="FontStyle16"/>
        </w:rPr>
      </w:pPr>
      <w:r w:rsidRPr="009D0E4B">
        <w:rPr>
          <w:rStyle w:val="FontStyle16"/>
          <w:b/>
        </w:rPr>
        <w:t xml:space="preserve"> Срок освоения программы</w:t>
      </w:r>
      <w:r w:rsidRPr="009D0E4B">
        <w:rPr>
          <w:rStyle w:val="FontStyle16"/>
        </w:rPr>
        <w:t xml:space="preserve">  для детей, не закончивших выполнение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 музыкально</w:t>
      </w:r>
      <w:r w:rsidRPr="009D0E4B">
        <w:rPr>
          <w:rStyle w:val="FontStyle16"/>
          <w:lang w:val="ru-RU"/>
        </w:rPr>
        <w:t>й</w:t>
      </w:r>
      <w:r w:rsidRPr="009D0E4B">
        <w:rPr>
          <w:rStyle w:val="FontStyle16"/>
        </w:rPr>
        <w:t xml:space="preserve"> </w:t>
      </w:r>
      <w:r w:rsidRPr="009D0E4B">
        <w:rPr>
          <w:rStyle w:val="FontStyle16"/>
          <w:lang w:val="ru-RU"/>
        </w:rPr>
        <w:t>направленности</w:t>
      </w:r>
      <w:r w:rsidRPr="009D0E4B">
        <w:rPr>
          <w:rStyle w:val="FontStyle16"/>
        </w:rPr>
        <w:t>, может быть увеличен на один год.</w:t>
      </w:r>
    </w:p>
    <w:p w:rsidR="009D0E4B" w:rsidRPr="009D0E4B" w:rsidRDefault="009D0E4B" w:rsidP="009D0E4B">
      <w:pPr>
        <w:ind w:firstLine="709"/>
        <w:jc w:val="both"/>
      </w:pPr>
      <w:r w:rsidRPr="009D0E4B">
        <w:rPr>
          <w:rStyle w:val="FontStyle16"/>
          <w:b/>
        </w:rPr>
        <w:t>-Возможна реализация программы</w:t>
      </w:r>
      <w:r w:rsidRPr="009D0E4B">
        <w:rPr>
          <w:rStyle w:val="FontStyle16"/>
        </w:rPr>
        <w:t xml:space="preserve">  в сокращенные сроки, а также по индивидуальным учебным планам с учетом</w:t>
      </w:r>
      <w:r w:rsidRPr="009D0E4B">
        <w:t xml:space="preserve"> федеральных государственных требований.</w:t>
      </w:r>
    </w:p>
    <w:p w:rsidR="009D0E4B" w:rsidRPr="009D0E4B" w:rsidRDefault="009D0E4B" w:rsidP="009D0E4B">
      <w:pPr>
        <w:ind w:firstLine="709"/>
        <w:jc w:val="both"/>
      </w:pPr>
      <w:r w:rsidRPr="009D0E4B">
        <w:t xml:space="preserve">максимальная учебная нагрузка </w:t>
      </w:r>
      <w:proofErr w:type="gramStart"/>
      <w:r w:rsidRPr="009D0E4B">
        <w:t>обучающегося</w:t>
      </w:r>
      <w:proofErr w:type="gramEnd"/>
      <w:r w:rsidRPr="009D0E4B">
        <w:t xml:space="preserve"> – </w:t>
      </w:r>
      <w:r w:rsidRPr="009D0E4B">
        <w:rPr>
          <w:b/>
        </w:rPr>
        <w:t xml:space="preserve">1776,5 </w:t>
      </w:r>
      <w:r w:rsidRPr="009D0E4B">
        <w:t>часов, включая:</w:t>
      </w:r>
    </w:p>
    <w:p w:rsidR="009D0E4B" w:rsidRPr="009D0E4B" w:rsidRDefault="009D0E4B" w:rsidP="009D0E4B">
      <w:pPr>
        <w:ind w:firstLine="709"/>
        <w:jc w:val="both"/>
      </w:pPr>
      <w:r w:rsidRPr="009D0E4B">
        <w:t xml:space="preserve">обязательная аудиторная учебная нагрузка обучающегося </w:t>
      </w:r>
      <w:r w:rsidRPr="009D0E4B">
        <w:rPr>
          <w:b/>
        </w:rPr>
        <w:t>592</w:t>
      </w:r>
      <w:r w:rsidRPr="009D0E4B">
        <w:t xml:space="preserve"> часа</w:t>
      </w:r>
    </w:p>
    <w:p w:rsidR="009D0E4B" w:rsidRPr="009D0E4B" w:rsidRDefault="009D0E4B" w:rsidP="009D0E4B">
      <w:pPr>
        <w:ind w:firstLine="709"/>
        <w:jc w:val="both"/>
      </w:pPr>
      <w:r w:rsidRPr="009D0E4B">
        <w:t xml:space="preserve">самостоятельная работа </w:t>
      </w:r>
      <w:proofErr w:type="gramStart"/>
      <w:r w:rsidRPr="009D0E4B">
        <w:t>обучающегося</w:t>
      </w:r>
      <w:proofErr w:type="gramEnd"/>
      <w:r w:rsidRPr="009D0E4B">
        <w:t xml:space="preserve"> </w:t>
      </w:r>
      <w:r w:rsidRPr="009D0E4B">
        <w:rPr>
          <w:b/>
        </w:rPr>
        <w:t xml:space="preserve">1184,5 </w:t>
      </w:r>
      <w:r w:rsidRPr="009D0E4B">
        <w:t>часов.</w:t>
      </w:r>
    </w:p>
    <w:p w:rsidR="009D0E4B" w:rsidRPr="009D0E4B" w:rsidRDefault="009D0E4B" w:rsidP="009D0E4B">
      <w:pPr>
        <w:ind w:firstLine="709"/>
        <w:jc w:val="both"/>
      </w:pPr>
    </w:p>
    <w:p w:rsidR="009D0E4B" w:rsidRPr="009D0E4B" w:rsidRDefault="009D0E4B" w:rsidP="009D0E4B">
      <w:pPr>
        <w:ind w:firstLine="709"/>
        <w:jc w:val="both"/>
        <w:rPr>
          <w:rStyle w:val="FontStyle16"/>
        </w:rPr>
      </w:pPr>
      <w:r w:rsidRPr="009D0E4B">
        <w:rPr>
          <w:rStyle w:val="FontStyle16"/>
          <w:b/>
        </w:rPr>
        <w:t>Форма проведения занятий</w:t>
      </w:r>
      <w:r w:rsidRPr="009D0E4B">
        <w:rPr>
          <w:rStyle w:val="FontStyle16"/>
        </w:rPr>
        <w:t xml:space="preserve"> – индивидуальная</w:t>
      </w:r>
    </w:p>
    <w:p w:rsidR="009D0E4B" w:rsidRPr="009D0E4B" w:rsidRDefault="009D0E4B" w:rsidP="009D0E4B">
      <w:pPr>
        <w:ind w:firstLine="709"/>
        <w:jc w:val="both"/>
        <w:rPr>
          <w:rStyle w:val="FontStyle16"/>
          <w:b/>
        </w:rPr>
      </w:pPr>
    </w:p>
    <w:p w:rsidR="009D0E4B" w:rsidRPr="009D0E4B" w:rsidRDefault="009D0E4B" w:rsidP="009D0E4B">
      <w:pPr>
        <w:ind w:firstLine="709"/>
        <w:jc w:val="both"/>
        <w:rPr>
          <w:rStyle w:val="FontStyle16"/>
          <w:b/>
        </w:rPr>
      </w:pPr>
      <w:r w:rsidRPr="009D0E4B">
        <w:rPr>
          <w:rStyle w:val="FontStyle16"/>
          <w:b/>
        </w:rPr>
        <w:t xml:space="preserve"> </w:t>
      </w:r>
    </w:p>
    <w:p w:rsidR="009D0E4B" w:rsidRPr="009D0E4B" w:rsidRDefault="009D0E4B" w:rsidP="009D0E4B">
      <w:pPr>
        <w:ind w:firstLine="709"/>
        <w:jc w:val="both"/>
        <w:rPr>
          <w:rStyle w:val="FontStyle16"/>
          <w:b/>
        </w:rPr>
      </w:pPr>
    </w:p>
    <w:p w:rsidR="009D0E4B" w:rsidRPr="009D0E4B" w:rsidRDefault="009D0E4B" w:rsidP="009D0E4B">
      <w:pPr>
        <w:ind w:firstLine="709"/>
        <w:jc w:val="both"/>
        <w:rPr>
          <w:rStyle w:val="FontStyle16"/>
        </w:rPr>
      </w:pPr>
      <w:r w:rsidRPr="009D0E4B">
        <w:rPr>
          <w:rStyle w:val="FontStyle16"/>
          <w:b/>
        </w:rPr>
        <w:lastRenderedPageBreak/>
        <w:t xml:space="preserve"> 2. Цели и задачи учебного</w:t>
      </w:r>
      <w:r w:rsidRPr="009D0E4B">
        <w:t xml:space="preserve"> </w:t>
      </w:r>
      <w:r w:rsidRPr="009D0E4B">
        <w:rPr>
          <w:b/>
        </w:rPr>
        <w:t>предмета</w:t>
      </w:r>
      <w:r w:rsidRPr="009D0E4B">
        <w:t xml:space="preserve">   « ПО . 01. УП. 01. </w:t>
      </w:r>
      <w:proofErr w:type="gramStart"/>
      <w:r w:rsidRPr="009D0E4B">
        <w:t xml:space="preserve">Специальность и чтение с листа» </w:t>
      </w:r>
      <w:r w:rsidRPr="009D0E4B">
        <w:rPr>
          <w:rStyle w:val="FontStyle16"/>
          <w:b/>
        </w:rPr>
        <w:t>(в предметной области музыкальное исполнительство»</w:t>
      </w:r>
      <w:proofErr w:type="gramEnd"/>
    </w:p>
    <w:p w:rsidR="009D0E4B" w:rsidRPr="009D0E4B" w:rsidRDefault="009D0E4B" w:rsidP="009D0E4B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b/>
        </w:rPr>
      </w:pPr>
    </w:p>
    <w:p w:rsidR="009D0E4B" w:rsidRPr="009D0E4B" w:rsidRDefault="009D0E4B" w:rsidP="009D0E4B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b/>
        </w:rPr>
      </w:pPr>
      <w:r w:rsidRPr="009D0E4B">
        <w:rPr>
          <w:spacing w:val="-2"/>
        </w:rPr>
        <w:t>На протяжении всего периода обучения необходимо учитывать</w:t>
      </w:r>
      <w:r w:rsidRPr="009D0E4B">
        <w:rPr>
          <w:rStyle w:val="FontStyle16"/>
        </w:rPr>
        <w:t xml:space="preserve"> возрастные и индивидуальные особенности  учеников, которые учатся в музыкальной школе, и определить основные направления работы с этими учащимися:</w:t>
      </w:r>
      <w:r w:rsidRPr="009D0E4B">
        <w:rPr>
          <w:rStyle w:val="FontStyle16"/>
          <w:b/>
        </w:rPr>
        <w:t xml:space="preserve"> </w:t>
      </w:r>
    </w:p>
    <w:p w:rsidR="009D0E4B" w:rsidRPr="009D0E4B" w:rsidRDefault="009D0E4B" w:rsidP="009D0E4B">
      <w:pPr>
        <w:pStyle w:val="Style4"/>
        <w:widowControl/>
        <w:tabs>
          <w:tab w:val="left" w:pos="955"/>
        </w:tabs>
        <w:spacing w:line="240" w:lineRule="auto"/>
        <w:ind w:firstLine="709"/>
      </w:pPr>
      <w:r w:rsidRPr="009D0E4B">
        <w:t xml:space="preserve"> </w:t>
      </w:r>
    </w:p>
    <w:p w:rsidR="009D0E4B" w:rsidRPr="009D0E4B" w:rsidRDefault="009D0E4B" w:rsidP="009D0E4B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</w:p>
    <w:p w:rsidR="009D0E4B" w:rsidRPr="009D0E4B" w:rsidRDefault="009D0E4B" w:rsidP="009D0E4B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9D0E4B">
        <w:rPr>
          <w:rStyle w:val="FontStyle16"/>
        </w:rPr>
        <w:t>- выявление одаренных детей в области музыкального искусства в раннем детском возрасте;</w:t>
      </w:r>
    </w:p>
    <w:p w:rsidR="009D0E4B" w:rsidRPr="009D0E4B" w:rsidRDefault="009D0E4B" w:rsidP="009D0E4B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9D0E4B">
        <w:rPr>
          <w:rStyle w:val="FontStyle16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9D0E4B" w:rsidRPr="009D0E4B" w:rsidRDefault="009D0E4B" w:rsidP="009D0E4B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9D0E4B">
        <w:rPr>
          <w:rStyle w:val="FontStyle16"/>
        </w:rP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9D0E4B" w:rsidRPr="009D0E4B" w:rsidRDefault="009D0E4B" w:rsidP="009D0E4B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9D0E4B">
        <w:rPr>
          <w:rStyle w:val="FontStyle16"/>
        </w:rPr>
        <w:t xml:space="preserve">- воспитание культуры </w:t>
      </w:r>
      <w:proofErr w:type="gramStart"/>
      <w:r w:rsidRPr="009D0E4B">
        <w:rPr>
          <w:rStyle w:val="FontStyle16"/>
        </w:rPr>
        <w:t>сольного</w:t>
      </w:r>
      <w:proofErr w:type="gramEnd"/>
      <w:r w:rsidRPr="009D0E4B">
        <w:rPr>
          <w:rStyle w:val="FontStyle16"/>
        </w:rPr>
        <w:t xml:space="preserve"> и ансамблевого </w:t>
      </w:r>
      <w:proofErr w:type="spellStart"/>
      <w:r w:rsidRPr="009D0E4B">
        <w:rPr>
          <w:rStyle w:val="FontStyle16"/>
        </w:rPr>
        <w:t>музицирования</w:t>
      </w:r>
      <w:proofErr w:type="spellEnd"/>
      <w:r w:rsidRPr="009D0E4B">
        <w:rPr>
          <w:rStyle w:val="FontStyle16"/>
        </w:rPr>
        <w:t>;</w:t>
      </w:r>
    </w:p>
    <w:p w:rsidR="009D0E4B" w:rsidRPr="009D0E4B" w:rsidRDefault="009D0E4B" w:rsidP="009D0E4B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9D0E4B">
        <w:rPr>
          <w:rStyle w:val="FontStyle16"/>
        </w:rPr>
        <w:t>- приобретение учениками опыта творческой деятельности;</w:t>
      </w:r>
    </w:p>
    <w:p w:rsidR="009D0E4B" w:rsidRPr="009D0E4B" w:rsidRDefault="009D0E4B" w:rsidP="009D0E4B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9D0E4B">
        <w:rPr>
          <w:rStyle w:val="FontStyle16"/>
        </w:rPr>
        <w:t>- овладение духовными и культурными ценностями народов мира;</w:t>
      </w:r>
    </w:p>
    <w:p w:rsidR="009D0E4B" w:rsidRPr="009D0E4B" w:rsidRDefault="009D0E4B" w:rsidP="009D0E4B">
      <w:pPr>
        <w:pStyle w:val="af3"/>
        <w:ind w:firstLine="709"/>
        <w:rPr>
          <w:rStyle w:val="FontStyle16"/>
          <w:b/>
          <w:lang w:val="ru-RU"/>
        </w:rPr>
      </w:pPr>
      <w:r w:rsidRPr="009D0E4B">
        <w:rPr>
          <w:rStyle w:val="FontStyle16"/>
        </w:rPr>
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  <w:r w:rsidRPr="009D0E4B">
        <w:rPr>
          <w:rStyle w:val="FontStyle16"/>
          <w:b/>
        </w:rPr>
        <w:t xml:space="preserve"> </w:t>
      </w:r>
    </w:p>
    <w:p w:rsidR="009D0E4B" w:rsidRPr="009D0E4B" w:rsidRDefault="009D0E4B" w:rsidP="009D0E4B">
      <w:pPr>
        <w:pStyle w:val="af3"/>
        <w:spacing w:line="360" w:lineRule="auto"/>
        <w:rPr>
          <w:rStyle w:val="FontStyle16"/>
          <w:b/>
          <w:lang w:val="ru-RU"/>
        </w:rPr>
      </w:pPr>
    </w:p>
    <w:p w:rsidR="00B76E76" w:rsidRPr="009D0E4B" w:rsidRDefault="00B76E76"/>
    <w:sectPr w:rsidR="00B76E76" w:rsidRPr="009D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AC"/>
    <w:rsid w:val="002769AC"/>
    <w:rsid w:val="004868DB"/>
    <w:rsid w:val="009D0E4B"/>
    <w:rsid w:val="00B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8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8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8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8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8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8D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8D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8DB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68D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868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868D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868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68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868D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868D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868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868D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868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4868D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68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868D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868DB"/>
    <w:rPr>
      <w:b/>
      <w:bCs/>
    </w:rPr>
  </w:style>
  <w:style w:type="character" w:styleId="a8">
    <w:name w:val="Emphasis"/>
    <w:uiPriority w:val="20"/>
    <w:qFormat/>
    <w:rsid w:val="004868D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868D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868D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68D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4868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68D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4868DB"/>
    <w:rPr>
      <w:b/>
      <w:i/>
      <w:sz w:val="24"/>
    </w:rPr>
  </w:style>
  <w:style w:type="character" w:styleId="ad">
    <w:name w:val="Subtle Emphasis"/>
    <w:uiPriority w:val="19"/>
    <w:qFormat/>
    <w:rsid w:val="004868DB"/>
    <w:rPr>
      <w:i/>
      <w:color w:val="5A5A5A"/>
    </w:rPr>
  </w:style>
  <w:style w:type="character" w:styleId="ae">
    <w:name w:val="Intense Emphasis"/>
    <w:uiPriority w:val="21"/>
    <w:qFormat/>
    <w:rsid w:val="004868D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868DB"/>
    <w:rPr>
      <w:sz w:val="24"/>
      <w:szCs w:val="24"/>
      <w:u w:val="single"/>
    </w:rPr>
  </w:style>
  <w:style w:type="character" w:styleId="af0">
    <w:name w:val="Intense Reference"/>
    <w:uiPriority w:val="32"/>
    <w:qFormat/>
    <w:rsid w:val="004868DB"/>
    <w:rPr>
      <w:b/>
      <w:sz w:val="24"/>
      <w:u w:val="single"/>
    </w:rPr>
  </w:style>
  <w:style w:type="character" w:styleId="af1">
    <w:name w:val="Book Title"/>
    <w:uiPriority w:val="33"/>
    <w:qFormat/>
    <w:rsid w:val="004868D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68DB"/>
    <w:pPr>
      <w:outlineLvl w:val="9"/>
    </w:pPr>
  </w:style>
  <w:style w:type="paragraph" w:customStyle="1" w:styleId="Style4">
    <w:name w:val="Style4"/>
    <w:basedOn w:val="a"/>
    <w:rsid w:val="009D0E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D0E4B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9D0E4B"/>
    <w:pPr>
      <w:jc w:val="both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9D0E4B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8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8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8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8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8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8D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8D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8DB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68D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868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868D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868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68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868D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868D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868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868D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868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4868D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68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868D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868DB"/>
    <w:rPr>
      <w:b/>
      <w:bCs/>
    </w:rPr>
  </w:style>
  <w:style w:type="character" w:styleId="a8">
    <w:name w:val="Emphasis"/>
    <w:uiPriority w:val="20"/>
    <w:qFormat/>
    <w:rsid w:val="004868D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868D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868D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68D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4868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68D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4868DB"/>
    <w:rPr>
      <w:b/>
      <w:i/>
      <w:sz w:val="24"/>
    </w:rPr>
  </w:style>
  <w:style w:type="character" w:styleId="ad">
    <w:name w:val="Subtle Emphasis"/>
    <w:uiPriority w:val="19"/>
    <w:qFormat/>
    <w:rsid w:val="004868DB"/>
    <w:rPr>
      <w:i/>
      <w:color w:val="5A5A5A"/>
    </w:rPr>
  </w:style>
  <w:style w:type="character" w:styleId="ae">
    <w:name w:val="Intense Emphasis"/>
    <w:uiPriority w:val="21"/>
    <w:qFormat/>
    <w:rsid w:val="004868D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868DB"/>
    <w:rPr>
      <w:sz w:val="24"/>
      <w:szCs w:val="24"/>
      <w:u w:val="single"/>
    </w:rPr>
  </w:style>
  <w:style w:type="character" w:styleId="af0">
    <w:name w:val="Intense Reference"/>
    <w:uiPriority w:val="32"/>
    <w:qFormat/>
    <w:rsid w:val="004868DB"/>
    <w:rPr>
      <w:b/>
      <w:sz w:val="24"/>
      <w:u w:val="single"/>
    </w:rPr>
  </w:style>
  <w:style w:type="character" w:styleId="af1">
    <w:name w:val="Book Title"/>
    <w:uiPriority w:val="33"/>
    <w:qFormat/>
    <w:rsid w:val="004868D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68DB"/>
    <w:pPr>
      <w:outlineLvl w:val="9"/>
    </w:pPr>
  </w:style>
  <w:style w:type="paragraph" w:customStyle="1" w:styleId="Style4">
    <w:name w:val="Style4"/>
    <w:basedOn w:val="a"/>
    <w:rsid w:val="009D0E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D0E4B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9D0E4B"/>
    <w:pPr>
      <w:jc w:val="both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9D0E4B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2015-02-16T10:14:00Z</dcterms:created>
  <dcterms:modified xsi:type="dcterms:W3CDTF">2015-02-16T10:16:00Z</dcterms:modified>
</cp:coreProperties>
</file>